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1E8FB" w14:textId="064AF00D" w:rsidR="00953D4C" w:rsidRPr="005E5BB3" w:rsidRDefault="00953D4C" w:rsidP="00953D4C">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101-e</w:t>
      </w:r>
      <w:r w:rsidRPr="005E5BB3">
        <w:rPr>
          <w:rFonts w:ascii="Arial" w:hAnsi="Arial" w:cs="Arial"/>
          <w:b/>
          <w:i/>
          <w:sz w:val="24"/>
          <w:lang w:eastAsia="zh-CN"/>
        </w:rPr>
        <w:tab/>
      </w:r>
      <w:r>
        <w:rPr>
          <w:rFonts w:ascii="Arial" w:hAnsi="Arial" w:cs="Arial"/>
          <w:b/>
          <w:sz w:val="24"/>
          <w:lang w:val="en-US" w:eastAsia="zh-CN"/>
        </w:rPr>
        <w:t>R4-2120266</w:t>
      </w:r>
    </w:p>
    <w:p w14:paraId="0E0F466F" w14:textId="59D3D8B9" w:rsidR="00615EBB" w:rsidRPr="00B40CE4" w:rsidRDefault="00953D4C" w:rsidP="00953D4C">
      <w:pPr>
        <w:spacing w:after="120"/>
        <w:ind w:left="1985" w:hanging="1985"/>
        <w:rPr>
          <w:rFonts w:ascii="Arial" w:hAnsi="Arial" w:cs="Arial"/>
          <w:b/>
          <w:sz w:val="24"/>
          <w:lang w:val="en-US" w:eastAsia="zh-CN"/>
        </w:rPr>
      </w:pPr>
      <w:r w:rsidRPr="008B1EF2">
        <w:rPr>
          <w:rFonts w:ascii="Arial" w:hAnsi="Arial" w:cs="Arial"/>
          <w:b/>
          <w:sz w:val="24"/>
          <w:lang w:val="en-US" w:eastAsia="zh-CN"/>
        </w:rPr>
        <w:t>Electronic Meeting, 16 – 27 August,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856A5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3D4C">
        <w:rPr>
          <w:rFonts w:ascii="Arial" w:eastAsiaTheme="minorEastAsia" w:hAnsi="Arial" w:cs="Arial"/>
          <w:color w:val="000000"/>
          <w:sz w:val="22"/>
          <w:lang w:eastAsia="zh-CN"/>
        </w:rPr>
        <w:t>5.1.4.1</w:t>
      </w:r>
    </w:p>
    <w:p w14:paraId="50D5329D" w14:textId="3E837F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451E8" w:rsidRPr="009451E8">
        <w:rPr>
          <w:rFonts w:ascii="Arial" w:hAnsi="Arial" w:cs="Arial"/>
          <w:color w:val="000000"/>
          <w:sz w:val="22"/>
          <w:lang w:eastAsia="zh-CN"/>
        </w:rPr>
        <w:t>Huawei, HiSilicon</w:t>
      </w:r>
    </w:p>
    <w:p w14:paraId="1E0389E7" w14:textId="55C9DCD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3D4C" w:rsidRPr="00953D4C">
        <w:rPr>
          <w:rFonts w:ascii="Arial" w:eastAsiaTheme="minorEastAsia" w:hAnsi="Arial" w:cs="Arial"/>
          <w:color w:val="000000"/>
          <w:sz w:val="22"/>
          <w:lang w:eastAsia="zh-CN"/>
        </w:rPr>
        <w:t>WF on NR Positioning UE PRS measurement requirements maintenance</w:t>
      </w:r>
    </w:p>
    <w:p w14:paraId="67B0962B" w14:textId="40B99A9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451E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1634ACDD" w:rsidR="00C30562" w:rsidRDefault="003F0454" w:rsidP="00C30562">
      <w:pPr>
        <w:rPr>
          <w:iCs/>
          <w:lang w:eastAsia="zh-CN"/>
        </w:rPr>
      </w:pPr>
      <w:r>
        <w:rPr>
          <w:iCs/>
          <w:lang w:eastAsia="zh-CN"/>
        </w:rPr>
        <w:t xml:space="preserve">This document captures the agreements as well as open issues and corresponding options for </w:t>
      </w:r>
      <w:r w:rsidRPr="003F0454">
        <w:rPr>
          <w:iCs/>
          <w:lang w:eastAsia="zh-CN"/>
        </w:rPr>
        <w:t>UE PRS measurement requirements</w:t>
      </w:r>
      <w:r>
        <w:rPr>
          <w:iCs/>
          <w:lang w:eastAsia="zh-CN"/>
        </w:rPr>
        <w:t xml:space="preserve">, based on email discussion summary </w:t>
      </w:r>
      <w:r w:rsidR="00953D4C" w:rsidRPr="00953D4C">
        <w:rPr>
          <w:iCs/>
          <w:lang w:eastAsia="zh-CN"/>
        </w:rPr>
        <w:t>R4-2120351</w:t>
      </w:r>
      <w:r>
        <w:rPr>
          <w:iCs/>
          <w:lang w:eastAsia="zh-CN"/>
        </w:rPr>
        <w:t>.</w:t>
      </w:r>
    </w:p>
    <w:p w14:paraId="44AD2C21" w14:textId="788D878D" w:rsidR="00953D4C" w:rsidRPr="00953D4C" w:rsidRDefault="00953D4C" w:rsidP="00953D4C">
      <w:pPr>
        <w:pStyle w:val="1"/>
        <w:numPr>
          <w:ilvl w:val="0"/>
          <w:numId w:val="0"/>
        </w:numPr>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sidRPr="00953D4C">
        <w:rPr>
          <w:lang w:eastAsia="ja-JP"/>
        </w:rPr>
        <w:t>Maintenance issues for positioning measurement requirements</w:t>
      </w:r>
    </w:p>
    <w:p w14:paraId="69C7E4BF" w14:textId="77777777" w:rsidR="00953D4C" w:rsidRPr="00953D4C" w:rsidRDefault="00953D4C" w:rsidP="00953D4C">
      <w:pPr>
        <w:rPr>
          <w:rFonts w:eastAsia="Yu Mincho"/>
          <w:lang w:val="en-US" w:eastAsia="ja-JP"/>
        </w:rPr>
      </w:pPr>
    </w:p>
    <w:p w14:paraId="77D523F4" w14:textId="02466EED" w:rsidR="00953D4C" w:rsidRPr="00953D4C" w:rsidRDefault="00953D4C" w:rsidP="00953D4C">
      <w:pPr>
        <w:pStyle w:val="2"/>
        <w:numPr>
          <w:ilvl w:val="0"/>
          <w:numId w:val="0"/>
        </w:numPr>
      </w:pPr>
      <w:r>
        <w:t>Sub-</w:t>
      </w:r>
      <w:r w:rsidRPr="00953D4C">
        <w:t xml:space="preserve">topic 1-1: </w:t>
      </w:r>
      <w:r w:rsidRPr="00953D4C">
        <w:rPr>
          <w:lang w:val="en-GB"/>
        </w:rPr>
        <w:t>Common issues</w:t>
      </w:r>
    </w:p>
    <w:p w14:paraId="3A3B636D" w14:textId="77777777" w:rsidR="00807AC0" w:rsidRPr="00807AC0" w:rsidRDefault="00807AC0" w:rsidP="00953D4C">
      <w:pPr>
        <w:pStyle w:val="3"/>
        <w:numPr>
          <w:ilvl w:val="0"/>
          <w:numId w:val="0"/>
        </w:numPr>
        <w:ind w:left="720" w:hanging="720"/>
      </w:pPr>
      <w:r w:rsidRPr="00807AC0">
        <w:t>Issue 1-1-1: Applicability condition for option-1 muting</w:t>
      </w:r>
    </w:p>
    <w:p w14:paraId="4D11A3AC" w14:textId="77777777" w:rsidR="00953D4C" w:rsidRPr="00F93111" w:rsidRDefault="00953D4C" w:rsidP="00953D4C">
      <w:pPr>
        <w:pStyle w:val="afe"/>
        <w:numPr>
          <w:ilvl w:val="0"/>
          <w:numId w:val="1"/>
        </w:numPr>
        <w:spacing w:after="120" w:line="259" w:lineRule="auto"/>
        <w:ind w:firstLineChars="0"/>
        <w:rPr>
          <w:rFonts w:eastAsia="宋体"/>
          <w:szCs w:val="24"/>
          <w:highlight w:val="green"/>
          <w:lang w:eastAsia="zh-CN"/>
        </w:rPr>
      </w:pPr>
      <w:r w:rsidRPr="00F93111">
        <w:rPr>
          <w:rFonts w:eastAsia="宋体"/>
          <w:szCs w:val="24"/>
          <w:highlight w:val="green"/>
          <w:lang w:eastAsia="zh-CN"/>
        </w:rPr>
        <w:t xml:space="preserve">Update the definition of </w:t>
      </w:r>
      <m:oMath>
        <m:sSub>
          <m:sSubPr>
            <m:ctrlPr>
              <w:rPr>
                <w:rFonts w:ascii="Cambria Math" w:eastAsiaTheme="minorEastAsia" w:hAnsi="Cambria Math"/>
                <w:highlight w:val="green"/>
                <w:lang w:eastAsia="zh-CN"/>
              </w:rPr>
            </m:ctrlPr>
          </m:sSubPr>
          <m:e>
            <m:r>
              <w:rPr>
                <w:rFonts w:ascii="Cambria Math" w:eastAsiaTheme="minorEastAsia" w:hAnsi="Cambria Math"/>
                <w:highlight w:val="green"/>
                <w:lang w:eastAsia="zh-CN"/>
              </w:rPr>
              <m:t>N</m:t>
            </m:r>
          </m:e>
          <m:sub>
            <m:r>
              <w:rPr>
                <w:rFonts w:ascii="Cambria Math" w:eastAsiaTheme="minorEastAsia" w:hAnsi="Cambria Math"/>
                <w:highlight w:val="green"/>
                <w:lang w:eastAsia="zh-CN"/>
              </w:rPr>
              <m:t>muting</m:t>
            </m:r>
          </m:sub>
        </m:sSub>
      </m:oMath>
    </w:p>
    <w:p w14:paraId="38C0DAEC" w14:textId="77777777" w:rsidR="00953D4C" w:rsidRPr="00F93111" w:rsidRDefault="00953D4C" w:rsidP="00953D4C">
      <w:pPr>
        <w:pStyle w:val="B1"/>
        <w:numPr>
          <w:ilvl w:val="1"/>
          <w:numId w:val="1"/>
        </w:numPr>
        <w:spacing w:line="259" w:lineRule="auto"/>
        <w:rPr>
          <w:bCs/>
          <w:highlight w:val="green"/>
          <w:lang w:eastAsia="zh-CN"/>
        </w:rPr>
      </w:pPr>
      <w:r w:rsidRPr="00F93111">
        <w:rPr>
          <w:bCs/>
          <w:highlight w:val="green"/>
        </w:rPr>
        <w:t xml:space="preserve">If bitmap </w:t>
      </w:r>
      <m:oMath>
        <m:d>
          <m:dPr>
            <m:begChr m:val="{"/>
            <m:endChr m:val="}"/>
            <m:ctrlPr>
              <w:rPr>
                <w:rFonts w:ascii="Cambria Math" w:hAnsi="Cambria Math"/>
                <w:bCs/>
                <w:i/>
                <w:highlight w:val="green"/>
              </w:rPr>
            </m:ctrlPr>
          </m:dPr>
          <m:e>
            <m:sSup>
              <m:sSupPr>
                <m:ctrlPr>
                  <w:rPr>
                    <w:rFonts w:ascii="Cambria Math" w:hAnsi="Cambria Math"/>
                    <w:bCs/>
                    <w:i/>
                    <w:highlight w:val="green"/>
                  </w:rPr>
                </m:ctrlPr>
              </m:sSupPr>
              <m:e>
                <m:r>
                  <w:rPr>
                    <w:rFonts w:ascii="Cambria Math" w:hAnsi="Cambria Math"/>
                    <w:highlight w:val="green"/>
                  </w:rPr>
                  <m:t>b</m:t>
                </m:r>
              </m:e>
              <m:sup>
                <m:r>
                  <w:rPr>
                    <w:rFonts w:ascii="Cambria Math" w:hAnsi="Cambria Math"/>
                    <w:highlight w:val="green"/>
                  </w:rPr>
                  <m:t>1</m:t>
                </m:r>
              </m:sup>
            </m:sSup>
          </m:e>
        </m:d>
      </m:oMath>
      <w:r w:rsidRPr="00F93111">
        <w:rPr>
          <w:bCs/>
          <w:highlight w:val="green"/>
          <w:lang w:eastAsia="zh-CN"/>
        </w:rPr>
        <w:t xml:space="preserve">  for </w:t>
      </w:r>
      <w:r w:rsidRPr="00F93111">
        <w:rPr>
          <w:bCs/>
          <w:highlight w:val="green"/>
        </w:rPr>
        <w:t xml:space="preserve">higher-layer parameter </w:t>
      </w:r>
      <w:r w:rsidRPr="00F93111">
        <w:rPr>
          <w:bCs/>
          <w:i/>
          <w:highlight w:val="green"/>
        </w:rPr>
        <w:t>DL-PRS-MutingPattern</w:t>
      </w:r>
      <w:r w:rsidRPr="00F93111">
        <w:rPr>
          <w:bCs/>
          <w:highlight w:val="green"/>
        </w:rPr>
        <w:t xml:space="preserve"> is provided</w:t>
      </w:r>
      <w:r w:rsidRPr="00F93111">
        <w:rPr>
          <w:bCs/>
          <w:highlight w:val="green"/>
          <w:lang w:eastAsia="zh-CN"/>
        </w:rPr>
        <w:t xml:space="preserve">, then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m:t>
        </m:r>
        <m:sSubSup>
          <m:sSubSupPr>
            <m:ctrlPr>
              <w:rPr>
                <w:rFonts w:ascii="Cambria Math" w:hAnsi="Cambria Math"/>
                <w:bCs/>
                <w:highlight w:val="green"/>
              </w:rPr>
            </m:ctrlPr>
          </m:sSubSupPr>
          <m:e>
            <m:r>
              <w:rPr>
                <w:rFonts w:ascii="Cambria Math" w:hAnsi="Cambria Math"/>
                <w:highlight w:val="green"/>
              </w:rPr>
              <m:t>T</m:t>
            </m:r>
          </m:e>
          <m:sub>
            <m:r>
              <w:rPr>
                <w:rFonts w:ascii="Cambria Math" w:hAnsi="Cambria Math"/>
                <w:highlight w:val="green"/>
              </w:rPr>
              <m:t>muting</m:t>
            </m:r>
          </m:sub>
          <m:sup>
            <m:r>
              <w:rPr>
                <w:rFonts w:ascii="Cambria Math" w:hAnsi="Cambria Math"/>
                <w:highlight w:val="green"/>
              </w:rPr>
              <m:t>PRS</m:t>
            </m:r>
          </m:sup>
        </m:sSubSup>
        <m:r>
          <w:rPr>
            <w:rFonts w:ascii="Cambria Math" w:hAnsi="Cambria Math"/>
            <w:highlight w:val="green"/>
          </w:rPr>
          <m:t>*L</m:t>
        </m:r>
      </m:oMath>
      <w:r w:rsidRPr="00F93111">
        <w:rPr>
          <w:bCs/>
          <w:highlight w:val="green"/>
        </w:rPr>
        <w:t xml:space="preserve"> where </w:t>
      </w:r>
      <m:oMath>
        <m:r>
          <w:rPr>
            <w:rFonts w:ascii="Cambria Math" w:hAnsi="Cambria Math"/>
            <w:highlight w:val="green"/>
          </w:rPr>
          <m:t>L</m:t>
        </m:r>
      </m:oMath>
      <w:r w:rsidRPr="00F93111">
        <w:rPr>
          <w:bCs/>
          <w:highlight w:val="green"/>
        </w:rPr>
        <w:t xml:space="preserve"> is the length of the bitmap</w:t>
      </w:r>
      <w:r w:rsidRPr="00F93111">
        <w:rPr>
          <w:bCs/>
          <w:highlight w:val="green"/>
          <w:lang w:eastAsia="zh-CN"/>
        </w:rPr>
        <w:t xml:space="preserve">; otherwise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=1</m:t>
        </m:r>
      </m:oMath>
      <w:r w:rsidRPr="00F93111">
        <w:rPr>
          <w:bCs/>
          <w:highlight w:val="green"/>
          <w:lang w:eastAsia="zh-CN"/>
        </w:rPr>
        <w:t>.</w:t>
      </w:r>
    </w:p>
    <w:p w14:paraId="599B569E" w14:textId="77777777" w:rsidR="00953D4C" w:rsidRDefault="00953D4C" w:rsidP="00953D4C">
      <w:pPr>
        <w:pStyle w:val="afe"/>
        <w:numPr>
          <w:ilvl w:val="0"/>
          <w:numId w:val="1"/>
        </w:numPr>
        <w:spacing w:after="120" w:line="259" w:lineRule="auto"/>
        <w:ind w:firstLineChars="0"/>
        <w:rPr>
          <w:rFonts w:eastAsia="宋体"/>
          <w:szCs w:val="24"/>
          <w:highlight w:val="green"/>
          <w:lang w:eastAsia="zh-CN"/>
        </w:rPr>
      </w:pPr>
      <w:r w:rsidRPr="00F93111">
        <w:rPr>
          <w:rFonts w:eastAsia="宋体"/>
          <w:szCs w:val="24"/>
          <w:highlight w:val="green"/>
          <w:lang w:eastAsia="zh-CN"/>
        </w:rPr>
        <w:t>No need to define applicability condition for option-1 muting, based on the updated definition</w:t>
      </w:r>
    </w:p>
    <w:p w14:paraId="631A26AE" w14:textId="77777777" w:rsidR="00953D4C" w:rsidRPr="00953D4C" w:rsidRDefault="00953D4C" w:rsidP="00953D4C">
      <w:pPr>
        <w:spacing w:after="120" w:line="259" w:lineRule="auto"/>
        <w:rPr>
          <w:szCs w:val="24"/>
          <w:highlight w:val="green"/>
          <w:lang w:eastAsia="zh-CN"/>
        </w:rPr>
      </w:pPr>
    </w:p>
    <w:p w14:paraId="3F7CCA02" w14:textId="1A484DBC" w:rsidR="00807AC0" w:rsidRPr="00953D4C" w:rsidRDefault="00953D4C" w:rsidP="00953D4C">
      <w:pPr>
        <w:pStyle w:val="3"/>
        <w:numPr>
          <w:ilvl w:val="0"/>
          <w:numId w:val="0"/>
        </w:numPr>
        <w:ind w:left="720" w:hanging="720"/>
        <w:rPr>
          <w:lang w:val="en-US"/>
        </w:rPr>
      </w:pPr>
      <w:r w:rsidRPr="00953D4C">
        <w:rPr>
          <w:lang w:val="en-US"/>
        </w:rPr>
        <w:t>Issue 1-1-2: Consideration of RSTD search window</w:t>
      </w:r>
    </w:p>
    <w:p w14:paraId="1CE7D8EA" w14:textId="2F821009" w:rsidR="00953D4C" w:rsidRDefault="00953D4C" w:rsidP="00807AC0">
      <w:pPr>
        <w:pStyle w:val="afe"/>
        <w:numPr>
          <w:ilvl w:val="0"/>
          <w:numId w:val="1"/>
        </w:numPr>
        <w:spacing w:after="120" w:line="259" w:lineRule="auto"/>
        <w:ind w:firstLineChars="0"/>
        <w:rPr>
          <w:rFonts w:eastAsia="宋体"/>
          <w:szCs w:val="24"/>
          <w:highlight w:val="green"/>
          <w:lang w:eastAsia="zh-CN"/>
        </w:rPr>
      </w:pPr>
      <w:r w:rsidRPr="00F93111">
        <w:rPr>
          <w:rFonts w:eastAsia="宋体"/>
          <w:szCs w:val="24"/>
          <w:highlight w:val="green"/>
          <w:lang w:eastAsia="zh-CN"/>
        </w:rPr>
        <w:t>Take into account expected RSTD and expected RSTD uncertainty in defining overlap between PRS resource and MG.</w:t>
      </w:r>
    </w:p>
    <w:p w14:paraId="2BADE4D7" w14:textId="77777777" w:rsidR="00953D4C" w:rsidRDefault="00953D4C" w:rsidP="00953D4C">
      <w:pPr>
        <w:spacing w:after="120" w:line="259" w:lineRule="auto"/>
        <w:rPr>
          <w:szCs w:val="24"/>
          <w:highlight w:val="green"/>
          <w:lang w:eastAsia="zh-CN"/>
        </w:rPr>
      </w:pPr>
    </w:p>
    <w:p w14:paraId="2845CF7B" w14:textId="2F10AC0F" w:rsidR="00953D4C" w:rsidRDefault="00953D4C" w:rsidP="00953D4C">
      <w:pPr>
        <w:pStyle w:val="3"/>
        <w:numPr>
          <w:ilvl w:val="0"/>
          <w:numId w:val="0"/>
        </w:numPr>
        <w:ind w:left="720" w:hanging="720"/>
        <w:rPr>
          <w:lang w:val="en-US"/>
        </w:rPr>
      </w:pPr>
      <w:r w:rsidRPr="00953D4C">
        <w:rPr>
          <w:lang w:val="en-US"/>
        </w:rPr>
        <w:t>Issue 1-1-3: Requirements with HO during measurement period</w:t>
      </w:r>
    </w:p>
    <w:p w14:paraId="0C5CBA10" w14:textId="09F4E75D" w:rsidR="00171C57" w:rsidRDefault="00171C57" w:rsidP="00171C57">
      <w:pPr>
        <w:spacing w:after="120"/>
        <w:rPr>
          <w:szCs w:val="24"/>
          <w:lang w:eastAsia="zh-CN"/>
        </w:rPr>
      </w:pPr>
      <w:bookmarkStart w:id="0" w:name="_GoBack"/>
      <w:r w:rsidRPr="00435DB7">
        <w:rPr>
          <w:szCs w:val="24"/>
          <w:highlight w:val="green"/>
          <w:lang w:eastAsia="zh-CN"/>
        </w:rPr>
        <w:t>Add a general statement that if CSSF changes during the measurement period, the measurement period could be longer</w:t>
      </w:r>
    </w:p>
    <w:p w14:paraId="5C5A9F60" w14:textId="54D06862" w:rsidR="00171C57" w:rsidRPr="00CB2C58" w:rsidRDefault="00171C57" w:rsidP="00171C57">
      <w:pPr>
        <w:spacing w:after="120"/>
        <w:rPr>
          <w:szCs w:val="24"/>
          <w:highlight w:val="green"/>
          <w:lang w:eastAsia="zh-CN"/>
        </w:rPr>
      </w:pPr>
      <w:r w:rsidRPr="00CB2C58">
        <w:rPr>
          <w:szCs w:val="24"/>
          <w:highlight w:val="green"/>
          <w:lang w:eastAsia="zh-CN"/>
        </w:rPr>
        <w:t>Replace current HO requirements with a general statement that measurement period can be longer when HO occurs</w:t>
      </w:r>
      <w:r>
        <w:rPr>
          <w:szCs w:val="24"/>
          <w:highlight w:val="green"/>
          <w:lang w:eastAsia="zh-CN"/>
        </w:rPr>
        <w:t>,</w:t>
      </w:r>
      <w:r w:rsidRPr="00CB2C58">
        <w:rPr>
          <w:szCs w:val="24"/>
          <w:highlight w:val="green"/>
          <w:lang w:eastAsia="zh-CN"/>
        </w:rPr>
        <w:t xml:space="preserve"> and the measurement accuracy requirements shall be met </w:t>
      </w:r>
    </w:p>
    <w:bookmarkEnd w:id="0"/>
    <w:p w14:paraId="4108DEEB" w14:textId="77777777" w:rsidR="00171C57" w:rsidRPr="00171C57" w:rsidRDefault="00171C57" w:rsidP="00171C57">
      <w:pPr>
        <w:rPr>
          <w:lang w:eastAsia="zh-CN"/>
        </w:rPr>
      </w:pPr>
    </w:p>
    <w:p w14:paraId="3626088E" w14:textId="3B73D5AD" w:rsidR="00953D4C" w:rsidRPr="00953D4C" w:rsidRDefault="00953D4C" w:rsidP="00953D4C">
      <w:pPr>
        <w:pStyle w:val="2"/>
        <w:numPr>
          <w:ilvl w:val="0"/>
          <w:numId w:val="0"/>
        </w:numPr>
      </w:pPr>
      <w:r>
        <w:lastRenderedPageBreak/>
        <w:t>Sub-</w:t>
      </w:r>
      <w:r w:rsidRPr="00953D4C">
        <w:t>topic 1-</w:t>
      </w:r>
      <w:r>
        <w:t>2</w:t>
      </w:r>
      <w:r w:rsidRPr="00953D4C">
        <w:t xml:space="preserve">: </w:t>
      </w:r>
      <w:r w:rsidRPr="00953D4C">
        <w:rPr>
          <w:lang w:val="en-US"/>
        </w:rPr>
        <w:t>UE Rx-Tx specific issues</w:t>
      </w:r>
    </w:p>
    <w:p w14:paraId="09AD3404" w14:textId="4D47A8DC" w:rsidR="00953D4C" w:rsidRPr="00953D4C" w:rsidRDefault="00953D4C" w:rsidP="00953D4C">
      <w:pPr>
        <w:pStyle w:val="3"/>
        <w:numPr>
          <w:ilvl w:val="0"/>
          <w:numId w:val="0"/>
        </w:numPr>
      </w:pPr>
      <w:r w:rsidRPr="00807AC0">
        <w:t>Issue 1-</w:t>
      </w:r>
      <w:r>
        <w:t>2</w:t>
      </w:r>
      <w:r w:rsidRPr="00807AC0">
        <w:t xml:space="preserve">-1: </w:t>
      </w:r>
      <w:r w:rsidRPr="00953D4C">
        <w:rPr>
          <w:lang w:val="en-US"/>
        </w:rPr>
        <w:t>UE behavior and requirements when proximity condition is not met</w:t>
      </w:r>
    </w:p>
    <w:p w14:paraId="1EC27B54" w14:textId="77777777" w:rsidR="00953D4C" w:rsidRDefault="00953D4C" w:rsidP="00953D4C">
      <w:pPr>
        <w:rPr>
          <w:rFonts w:eastAsiaTheme="minorEastAsia"/>
          <w:i/>
          <w:color w:val="0070C0"/>
          <w:lang w:val="en-US" w:eastAsia="zh-CN"/>
        </w:rPr>
      </w:pPr>
      <w:r>
        <w:rPr>
          <w:rFonts w:eastAsiaTheme="minorEastAsia" w:hint="eastAsia"/>
          <w:i/>
          <w:color w:val="0070C0"/>
          <w:lang w:val="en-US" w:eastAsia="zh-CN"/>
        </w:rPr>
        <w:t>Candidate options:</w:t>
      </w:r>
    </w:p>
    <w:p w14:paraId="260205BB" w14:textId="77777777" w:rsidR="00953D4C" w:rsidRDefault="00953D4C" w:rsidP="00953D4C">
      <w:pPr>
        <w:pStyle w:val="afe"/>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36A2A3F6" w14:textId="77777777" w:rsidR="00953D4C" w:rsidRDefault="00953D4C" w:rsidP="00953D4C">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(ZTE, vivo, HW, Intel, CATT, OPPO)</w:t>
      </w:r>
    </w:p>
    <w:p w14:paraId="1878E3B8"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70C4CB07" w14:textId="77777777" w:rsidR="00953D4C" w:rsidRDefault="00953D4C" w:rsidP="00953D4C">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(QC, Ericsson)</w:t>
      </w:r>
    </w:p>
    <w:p w14:paraId="48ADCCCB"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4E966E53" w14:textId="77777777" w:rsidR="00953D4C" w:rsidRDefault="00953D4C" w:rsidP="00953D4C">
      <w:pPr>
        <w:pStyle w:val="afe"/>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7C13332D" w14:textId="6493432F" w:rsidR="00953D4C" w:rsidRDefault="00953D4C" w:rsidP="00953D4C">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1a (CATT, OPPO, HW, Intel, OPPO</w:t>
      </w:r>
      <w:r w:rsidR="003638DF">
        <w:rPr>
          <w:rFonts w:eastAsia="宋体"/>
          <w:color w:val="0070C0"/>
          <w:szCs w:val="24"/>
          <w:lang w:eastAsia="zh-CN"/>
        </w:rPr>
        <w:t>, vivo</w:t>
      </w:r>
      <w:r>
        <w:rPr>
          <w:rFonts w:eastAsia="宋体"/>
          <w:color w:val="0070C0"/>
          <w:szCs w:val="24"/>
          <w:lang w:eastAsia="zh-CN"/>
        </w:rPr>
        <w:t>)</w:t>
      </w:r>
    </w:p>
    <w:p w14:paraId="079F3B10"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Measurement period requirements shall apply</w:t>
      </w:r>
    </w:p>
    <w:p w14:paraId="02A99614"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Measurement accuracy requirements are not applied</w:t>
      </w:r>
    </w:p>
    <w:p w14:paraId="3EEF38C2" w14:textId="77777777" w:rsidR="00953D4C" w:rsidRDefault="00953D4C" w:rsidP="00953D4C">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1b (ZTE, vivo)</w:t>
      </w:r>
    </w:p>
    <w:p w14:paraId="7A614CDB"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01CE715D" w14:textId="77777777" w:rsidR="00953D4C" w:rsidRDefault="00953D4C" w:rsidP="00953D4C">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(QC, Ericsson)</w:t>
      </w:r>
    </w:p>
    <w:p w14:paraId="67DF9D60" w14:textId="77777777" w:rsidR="00953D4C" w:rsidRDefault="00953D4C" w:rsidP="00953D4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0324D795" w14:textId="77777777" w:rsidR="00953D4C" w:rsidRPr="00953D4C" w:rsidRDefault="00953D4C" w:rsidP="00953D4C">
      <w:pPr>
        <w:spacing w:after="120" w:line="259" w:lineRule="auto"/>
        <w:rPr>
          <w:szCs w:val="24"/>
          <w:highlight w:val="green"/>
          <w:lang w:eastAsia="zh-CN"/>
        </w:rPr>
      </w:pPr>
    </w:p>
    <w:p w14:paraId="61AAB89C" w14:textId="77777777" w:rsidR="00953D4C" w:rsidRDefault="00953D4C" w:rsidP="00953D4C">
      <w:pPr>
        <w:pStyle w:val="3"/>
        <w:numPr>
          <w:ilvl w:val="0"/>
          <w:numId w:val="0"/>
        </w:numPr>
      </w:pPr>
      <w:r w:rsidRPr="00953D4C">
        <w:t>Issue 1-2-2: Measurement period requirements with cell change impacting SRS</w:t>
      </w:r>
    </w:p>
    <w:p w14:paraId="0E982AC9" w14:textId="77777777" w:rsidR="00171C57" w:rsidRPr="00171C57" w:rsidRDefault="00171C57" w:rsidP="00171C57">
      <w:pPr>
        <w:spacing w:after="120" w:line="259" w:lineRule="auto"/>
        <w:rPr>
          <w:szCs w:val="24"/>
          <w:highlight w:val="green"/>
          <w:lang w:eastAsia="zh-CN"/>
        </w:rPr>
      </w:pPr>
      <w:r w:rsidRPr="00171C57">
        <w:rPr>
          <w:szCs w:val="24"/>
          <w:highlight w:val="green"/>
          <w:lang w:eastAsia="zh-CN"/>
        </w:rPr>
        <w:t>When PSCell or SCell addition or release causes SRS reconfiguration during the measurement period, UE shall restart the UE Rx-Tx time difference measurement after the SRS reconfiguration on the target cell is complete.</w:t>
      </w:r>
    </w:p>
    <w:p w14:paraId="7EAE1FF5" w14:textId="77777777" w:rsidR="00171C57" w:rsidRPr="00171C57" w:rsidRDefault="00171C57" w:rsidP="00171C57">
      <w:pPr>
        <w:spacing w:after="120" w:line="259" w:lineRule="auto"/>
        <w:rPr>
          <w:szCs w:val="24"/>
          <w:highlight w:val="green"/>
          <w:lang w:eastAsia="zh-CN"/>
        </w:rPr>
      </w:pPr>
      <w:r w:rsidRPr="00171C57">
        <w:rPr>
          <w:szCs w:val="24"/>
          <w:highlight w:val="green"/>
          <w:lang w:eastAsia="zh-CN"/>
        </w:rPr>
        <w:t>FFS: When SRS is reconfigured without cell change during the measurement period, UE shall restart the UE Rx-Tx time difference measurement after the SRS reconfiguration on the target cell is complete.</w:t>
      </w:r>
    </w:p>
    <w:p w14:paraId="376F2DC5" w14:textId="77777777" w:rsidR="00953D4C" w:rsidRPr="00171C57" w:rsidRDefault="00953D4C" w:rsidP="00953D4C">
      <w:pPr>
        <w:spacing w:after="120" w:line="259" w:lineRule="auto"/>
        <w:rPr>
          <w:szCs w:val="24"/>
          <w:highlight w:val="green"/>
          <w:lang w:eastAsia="zh-CN"/>
        </w:rPr>
      </w:pPr>
    </w:p>
    <w:p w14:paraId="49AF6785" w14:textId="77777777" w:rsidR="00953D4C" w:rsidRDefault="00953D4C" w:rsidP="00953D4C">
      <w:pPr>
        <w:pStyle w:val="3"/>
        <w:numPr>
          <w:ilvl w:val="0"/>
          <w:numId w:val="0"/>
        </w:numPr>
      </w:pPr>
      <w:r w:rsidRPr="00953D4C">
        <w:t>Issue 1-2-3: Measurement period requirements with cell change not impacting SRS</w:t>
      </w:r>
    </w:p>
    <w:p w14:paraId="7F7AB0EE" w14:textId="77777777" w:rsidR="00171C57" w:rsidRPr="00171C57" w:rsidRDefault="00171C57" w:rsidP="00171C57">
      <w:pPr>
        <w:spacing w:after="120" w:line="259" w:lineRule="auto"/>
        <w:rPr>
          <w:szCs w:val="24"/>
          <w:highlight w:val="green"/>
          <w:lang w:eastAsia="zh-CN"/>
        </w:rPr>
      </w:pPr>
      <w:r w:rsidRPr="00171C57">
        <w:rPr>
          <w:szCs w:val="24"/>
          <w:highlight w:val="green"/>
          <w:lang w:eastAsia="zh-CN"/>
        </w:rPr>
        <w:t>When PSCell or SCell addition or release does not causes SRS reconfiguration during the measurement period, UE continues the UE Rx-Tx time difference measurement, and the measurement period requirements apply.</w:t>
      </w:r>
    </w:p>
    <w:p w14:paraId="66F81A0D" w14:textId="77777777" w:rsidR="00953D4C" w:rsidRPr="00171C57" w:rsidRDefault="00953D4C" w:rsidP="00953D4C">
      <w:pPr>
        <w:spacing w:after="120" w:line="259" w:lineRule="auto"/>
        <w:rPr>
          <w:szCs w:val="24"/>
          <w:highlight w:val="green"/>
          <w:lang w:eastAsia="zh-CN"/>
        </w:rPr>
      </w:pPr>
    </w:p>
    <w:p w14:paraId="7A5A74D0" w14:textId="4A1B8AED" w:rsidR="004C4014" w:rsidRPr="003F0454" w:rsidRDefault="004C4014" w:rsidP="003F0454">
      <w:pPr>
        <w:rPr>
          <w:color w:val="0070C0"/>
          <w:lang w:val="en-US" w:eastAsia="zh-CN"/>
        </w:rPr>
      </w:pPr>
    </w:p>
    <w:sectPr w:rsidR="004C4014" w:rsidRPr="003F045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39C3" w16cex:dateUtc="2021-08-20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8BE6C" w16cid:durableId="24CA3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E2FD9" w14:textId="77777777" w:rsidR="00E0423F" w:rsidRDefault="00E0423F">
      <w:r>
        <w:separator/>
      </w:r>
    </w:p>
  </w:endnote>
  <w:endnote w:type="continuationSeparator" w:id="0">
    <w:p w14:paraId="143BC644" w14:textId="77777777" w:rsidR="00E0423F" w:rsidRDefault="00E0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70A46" w14:textId="77777777" w:rsidR="00E0423F" w:rsidRDefault="00E0423F">
      <w:r>
        <w:separator/>
      </w:r>
    </w:p>
  </w:footnote>
  <w:footnote w:type="continuationSeparator" w:id="0">
    <w:p w14:paraId="1067A91F" w14:textId="77777777" w:rsidR="00E0423F" w:rsidRDefault="00E042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888E378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2"/>
  </w:num>
  <w:num w:numId="4">
    <w:abstractNumId w:val="6"/>
  </w:num>
  <w:num w:numId="5">
    <w:abstractNumId w:val="8"/>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7"/>
  </w:num>
  <w:num w:numId="11">
    <w:abstractNumId w:val="1"/>
  </w:num>
  <w:num w:numId="12">
    <w:abstractNumId w:val="1"/>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0FA4"/>
    <w:rsid w:val="00020C56"/>
    <w:rsid w:val="00022F42"/>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20BB"/>
    <w:rsid w:val="000B2EF6"/>
    <w:rsid w:val="000B2FA6"/>
    <w:rsid w:val="000B4AA0"/>
    <w:rsid w:val="000C2553"/>
    <w:rsid w:val="000C25B2"/>
    <w:rsid w:val="000C38C3"/>
    <w:rsid w:val="000C40E9"/>
    <w:rsid w:val="000C4522"/>
    <w:rsid w:val="000C45CA"/>
    <w:rsid w:val="000D09FD"/>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49B1"/>
    <w:rsid w:val="00115E0C"/>
    <w:rsid w:val="001164B1"/>
    <w:rsid w:val="00117BD6"/>
    <w:rsid w:val="001206C2"/>
    <w:rsid w:val="00121978"/>
    <w:rsid w:val="00123422"/>
    <w:rsid w:val="0012464D"/>
    <w:rsid w:val="00124B6A"/>
    <w:rsid w:val="00127471"/>
    <w:rsid w:val="00127617"/>
    <w:rsid w:val="00131633"/>
    <w:rsid w:val="00132115"/>
    <w:rsid w:val="00136D4C"/>
    <w:rsid w:val="00137406"/>
    <w:rsid w:val="00142BB9"/>
    <w:rsid w:val="00144F96"/>
    <w:rsid w:val="00150C99"/>
    <w:rsid w:val="00151A0C"/>
    <w:rsid w:val="00151EAC"/>
    <w:rsid w:val="00152A4A"/>
    <w:rsid w:val="00153528"/>
    <w:rsid w:val="00154E68"/>
    <w:rsid w:val="00162119"/>
    <w:rsid w:val="00162548"/>
    <w:rsid w:val="001647DC"/>
    <w:rsid w:val="00171C57"/>
    <w:rsid w:val="00172183"/>
    <w:rsid w:val="001751AB"/>
    <w:rsid w:val="00175A3F"/>
    <w:rsid w:val="00177E74"/>
    <w:rsid w:val="00180E09"/>
    <w:rsid w:val="001824F1"/>
    <w:rsid w:val="0018386D"/>
    <w:rsid w:val="001839A9"/>
    <w:rsid w:val="00183D4C"/>
    <w:rsid w:val="00183F6D"/>
    <w:rsid w:val="0018670E"/>
    <w:rsid w:val="001876D0"/>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4218"/>
    <w:rsid w:val="001E49F9"/>
    <w:rsid w:val="001E5E94"/>
    <w:rsid w:val="001F0B20"/>
    <w:rsid w:val="001F15B6"/>
    <w:rsid w:val="00200A62"/>
    <w:rsid w:val="00203740"/>
    <w:rsid w:val="0021220B"/>
    <w:rsid w:val="00212BDD"/>
    <w:rsid w:val="002135A5"/>
    <w:rsid w:val="002138EA"/>
    <w:rsid w:val="00213AFD"/>
    <w:rsid w:val="00213F84"/>
    <w:rsid w:val="00214FBD"/>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4016"/>
    <w:rsid w:val="002858BF"/>
    <w:rsid w:val="00285A26"/>
    <w:rsid w:val="00290711"/>
    <w:rsid w:val="002928E4"/>
    <w:rsid w:val="002939AF"/>
    <w:rsid w:val="002942E8"/>
    <w:rsid w:val="00294491"/>
    <w:rsid w:val="00294BDE"/>
    <w:rsid w:val="00295D42"/>
    <w:rsid w:val="002A0CED"/>
    <w:rsid w:val="002A3E97"/>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22A5"/>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52A5"/>
    <w:rsid w:val="00345611"/>
    <w:rsid w:val="00345AC7"/>
    <w:rsid w:val="00352D2D"/>
    <w:rsid w:val="00355873"/>
    <w:rsid w:val="0035660F"/>
    <w:rsid w:val="003575C3"/>
    <w:rsid w:val="00361351"/>
    <w:rsid w:val="003628B9"/>
    <w:rsid w:val="00362D8F"/>
    <w:rsid w:val="003638DF"/>
    <w:rsid w:val="00364637"/>
    <w:rsid w:val="0036539C"/>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53F8"/>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5E0"/>
    <w:rsid w:val="003D5B20"/>
    <w:rsid w:val="003D7719"/>
    <w:rsid w:val="003E40EE"/>
    <w:rsid w:val="003E6759"/>
    <w:rsid w:val="003F02D1"/>
    <w:rsid w:val="003F0454"/>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D3A"/>
    <w:rsid w:val="00463521"/>
    <w:rsid w:val="00463AB3"/>
    <w:rsid w:val="00471125"/>
    <w:rsid w:val="0047437A"/>
    <w:rsid w:val="00480300"/>
    <w:rsid w:val="00480D9F"/>
    <w:rsid w:val="00480E42"/>
    <w:rsid w:val="00483E78"/>
    <w:rsid w:val="00484C5D"/>
    <w:rsid w:val="0048543E"/>
    <w:rsid w:val="004868C1"/>
    <w:rsid w:val="0048750F"/>
    <w:rsid w:val="004919BE"/>
    <w:rsid w:val="004A205D"/>
    <w:rsid w:val="004A495F"/>
    <w:rsid w:val="004A7544"/>
    <w:rsid w:val="004B052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308DB"/>
    <w:rsid w:val="00530A2E"/>
    <w:rsid w:val="00530FBE"/>
    <w:rsid w:val="00533159"/>
    <w:rsid w:val="005339DB"/>
    <w:rsid w:val="00534C89"/>
    <w:rsid w:val="00535AF6"/>
    <w:rsid w:val="005413BB"/>
    <w:rsid w:val="00541573"/>
    <w:rsid w:val="0054348A"/>
    <w:rsid w:val="00547330"/>
    <w:rsid w:val="00557429"/>
    <w:rsid w:val="00560D5B"/>
    <w:rsid w:val="0056464E"/>
    <w:rsid w:val="005646BF"/>
    <w:rsid w:val="0056567A"/>
    <w:rsid w:val="00571777"/>
    <w:rsid w:val="00575BFB"/>
    <w:rsid w:val="00576F55"/>
    <w:rsid w:val="00580FF5"/>
    <w:rsid w:val="0058519C"/>
    <w:rsid w:val="00587F01"/>
    <w:rsid w:val="00590398"/>
    <w:rsid w:val="0059149A"/>
    <w:rsid w:val="0059237C"/>
    <w:rsid w:val="00593CB7"/>
    <w:rsid w:val="005956EE"/>
    <w:rsid w:val="00595E92"/>
    <w:rsid w:val="005A083E"/>
    <w:rsid w:val="005B19E2"/>
    <w:rsid w:val="005B4802"/>
    <w:rsid w:val="005C1041"/>
    <w:rsid w:val="005C1EA6"/>
    <w:rsid w:val="005C2EE3"/>
    <w:rsid w:val="005C705F"/>
    <w:rsid w:val="005D0B99"/>
    <w:rsid w:val="005D308E"/>
    <w:rsid w:val="005D3A48"/>
    <w:rsid w:val="005D43AD"/>
    <w:rsid w:val="005D637E"/>
    <w:rsid w:val="005D7AF8"/>
    <w:rsid w:val="005E366A"/>
    <w:rsid w:val="005E670F"/>
    <w:rsid w:val="005F058A"/>
    <w:rsid w:val="005F2145"/>
    <w:rsid w:val="005F690B"/>
    <w:rsid w:val="005F75EC"/>
    <w:rsid w:val="00600210"/>
    <w:rsid w:val="006016E1"/>
    <w:rsid w:val="00602D27"/>
    <w:rsid w:val="00606755"/>
    <w:rsid w:val="00613F2A"/>
    <w:rsid w:val="006144A1"/>
    <w:rsid w:val="00615EBB"/>
    <w:rsid w:val="00616096"/>
    <w:rsid w:val="006160A2"/>
    <w:rsid w:val="00616EB7"/>
    <w:rsid w:val="00617F35"/>
    <w:rsid w:val="00623E29"/>
    <w:rsid w:val="00623EA0"/>
    <w:rsid w:val="006302AA"/>
    <w:rsid w:val="006317EA"/>
    <w:rsid w:val="006363BD"/>
    <w:rsid w:val="00640DFC"/>
    <w:rsid w:val="006412DC"/>
    <w:rsid w:val="0064183F"/>
    <w:rsid w:val="00642BC6"/>
    <w:rsid w:val="0064343B"/>
    <w:rsid w:val="006438EF"/>
    <w:rsid w:val="006441F7"/>
    <w:rsid w:val="00644790"/>
    <w:rsid w:val="006501AF"/>
    <w:rsid w:val="00650DDE"/>
    <w:rsid w:val="006513C0"/>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F7C0C"/>
    <w:rsid w:val="00700697"/>
    <w:rsid w:val="00700755"/>
    <w:rsid w:val="00700974"/>
    <w:rsid w:val="00704BFF"/>
    <w:rsid w:val="0070646B"/>
    <w:rsid w:val="00707522"/>
    <w:rsid w:val="007130A2"/>
    <w:rsid w:val="00715463"/>
    <w:rsid w:val="0072430D"/>
    <w:rsid w:val="00724AEA"/>
    <w:rsid w:val="007279B4"/>
    <w:rsid w:val="00727D1B"/>
    <w:rsid w:val="007304CA"/>
    <w:rsid w:val="00730655"/>
    <w:rsid w:val="00731D77"/>
    <w:rsid w:val="00732360"/>
    <w:rsid w:val="00732F62"/>
    <w:rsid w:val="0073390A"/>
    <w:rsid w:val="00734E64"/>
    <w:rsid w:val="00736B37"/>
    <w:rsid w:val="00736E61"/>
    <w:rsid w:val="00737B9A"/>
    <w:rsid w:val="00740A35"/>
    <w:rsid w:val="0074110B"/>
    <w:rsid w:val="00741BC9"/>
    <w:rsid w:val="00751097"/>
    <w:rsid w:val="007520B4"/>
    <w:rsid w:val="007520D6"/>
    <w:rsid w:val="0075444F"/>
    <w:rsid w:val="00760853"/>
    <w:rsid w:val="007613DB"/>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DBA"/>
    <w:rsid w:val="007B38C4"/>
    <w:rsid w:val="007B3DCF"/>
    <w:rsid w:val="007B4787"/>
    <w:rsid w:val="007B5A43"/>
    <w:rsid w:val="007B636D"/>
    <w:rsid w:val="007B709B"/>
    <w:rsid w:val="007C1343"/>
    <w:rsid w:val="007C5EF1"/>
    <w:rsid w:val="007C7BF5"/>
    <w:rsid w:val="007D19B7"/>
    <w:rsid w:val="007D75E5"/>
    <w:rsid w:val="007D773E"/>
    <w:rsid w:val="007D7C86"/>
    <w:rsid w:val="007E066E"/>
    <w:rsid w:val="007E1356"/>
    <w:rsid w:val="007E20FC"/>
    <w:rsid w:val="007E32B3"/>
    <w:rsid w:val="007E7062"/>
    <w:rsid w:val="007E7161"/>
    <w:rsid w:val="007F0323"/>
    <w:rsid w:val="007F0E1E"/>
    <w:rsid w:val="007F29A7"/>
    <w:rsid w:val="007F5B7D"/>
    <w:rsid w:val="007F77B6"/>
    <w:rsid w:val="008045E4"/>
    <w:rsid w:val="00805BE8"/>
    <w:rsid w:val="00807AC0"/>
    <w:rsid w:val="00814CAD"/>
    <w:rsid w:val="00816078"/>
    <w:rsid w:val="008177E3"/>
    <w:rsid w:val="00820A66"/>
    <w:rsid w:val="00821E11"/>
    <w:rsid w:val="00822234"/>
    <w:rsid w:val="00823AA9"/>
    <w:rsid w:val="008255B9"/>
    <w:rsid w:val="00825CD8"/>
    <w:rsid w:val="00827324"/>
    <w:rsid w:val="008363B5"/>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38E3"/>
    <w:rsid w:val="00884A03"/>
    <w:rsid w:val="00886D1F"/>
    <w:rsid w:val="008905E1"/>
    <w:rsid w:val="00891EE1"/>
    <w:rsid w:val="00893987"/>
    <w:rsid w:val="008961A8"/>
    <w:rsid w:val="008963EF"/>
    <w:rsid w:val="0089688E"/>
    <w:rsid w:val="008A1FBE"/>
    <w:rsid w:val="008A2578"/>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28A8"/>
    <w:rsid w:val="008F4DD1"/>
    <w:rsid w:val="008F6056"/>
    <w:rsid w:val="008F7064"/>
    <w:rsid w:val="00902C07"/>
    <w:rsid w:val="00902E83"/>
    <w:rsid w:val="00903439"/>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4FD1"/>
    <w:rsid w:val="009451E8"/>
    <w:rsid w:val="009477B1"/>
    <w:rsid w:val="00947E7E"/>
    <w:rsid w:val="0095139A"/>
    <w:rsid w:val="00953D4C"/>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DBF"/>
    <w:rsid w:val="009A68E6"/>
    <w:rsid w:val="009A7598"/>
    <w:rsid w:val="009B1DF8"/>
    <w:rsid w:val="009B3AC8"/>
    <w:rsid w:val="009B3D20"/>
    <w:rsid w:val="009B5418"/>
    <w:rsid w:val="009C0727"/>
    <w:rsid w:val="009C0DC9"/>
    <w:rsid w:val="009C492F"/>
    <w:rsid w:val="009C4F6C"/>
    <w:rsid w:val="009C501A"/>
    <w:rsid w:val="009D192F"/>
    <w:rsid w:val="009D20A5"/>
    <w:rsid w:val="009D2FF2"/>
    <w:rsid w:val="009D3226"/>
    <w:rsid w:val="009D3385"/>
    <w:rsid w:val="009D7262"/>
    <w:rsid w:val="009D793C"/>
    <w:rsid w:val="009E0160"/>
    <w:rsid w:val="009E16A9"/>
    <w:rsid w:val="009E172D"/>
    <w:rsid w:val="009E375F"/>
    <w:rsid w:val="009E39D4"/>
    <w:rsid w:val="009E5401"/>
    <w:rsid w:val="009E5FAB"/>
    <w:rsid w:val="009F42B5"/>
    <w:rsid w:val="009F68BD"/>
    <w:rsid w:val="00A0027D"/>
    <w:rsid w:val="00A002E2"/>
    <w:rsid w:val="00A0758F"/>
    <w:rsid w:val="00A1150C"/>
    <w:rsid w:val="00A11EE9"/>
    <w:rsid w:val="00A1570A"/>
    <w:rsid w:val="00A16080"/>
    <w:rsid w:val="00A211B4"/>
    <w:rsid w:val="00A33DDF"/>
    <w:rsid w:val="00A34547"/>
    <w:rsid w:val="00A36F2B"/>
    <w:rsid w:val="00A376B7"/>
    <w:rsid w:val="00A403D6"/>
    <w:rsid w:val="00A41BF5"/>
    <w:rsid w:val="00A437DD"/>
    <w:rsid w:val="00A44778"/>
    <w:rsid w:val="00A44E37"/>
    <w:rsid w:val="00A46604"/>
    <w:rsid w:val="00A469E7"/>
    <w:rsid w:val="00A56271"/>
    <w:rsid w:val="00A604A4"/>
    <w:rsid w:val="00A61B7D"/>
    <w:rsid w:val="00A62CA4"/>
    <w:rsid w:val="00A62F55"/>
    <w:rsid w:val="00A6605B"/>
    <w:rsid w:val="00A66ADC"/>
    <w:rsid w:val="00A70B05"/>
    <w:rsid w:val="00A7147D"/>
    <w:rsid w:val="00A75072"/>
    <w:rsid w:val="00A81B15"/>
    <w:rsid w:val="00A837FF"/>
    <w:rsid w:val="00A84DC8"/>
    <w:rsid w:val="00A85DBC"/>
    <w:rsid w:val="00A87FEB"/>
    <w:rsid w:val="00A9080F"/>
    <w:rsid w:val="00A93197"/>
    <w:rsid w:val="00A93F9F"/>
    <w:rsid w:val="00A9420E"/>
    <w:rsid w:val="00A97648"/>
    <w:rsid w:val="00AA0138"/>
    <w:rsid w:val="00AA1CFD"/>
    <w:rsid w:val="00AA2239"/>
    <w:rsid w:val="00AA33D2"/>
    <w:rsid w:val="00AA6013"/>
    <w:rsid w:val="00AA66FD"/>
    <w:rsid w:val="00AB0C57"/>
    <w:rsid w:val="00AB1195"/>
    <w:rsid w:val="00AB2C93"/>
    <w:rsid w:val="00AB4182"/>
    <w:rsid w:val="00AB6A72"/>
    <w:rsid w:val="00AB701D"/>
    <w:rsid w:val="00AC0759"/>
    <w:rsid w:val="00AC27DB"/>
    <w:rsid w:val="00AC6D6B"/>
    <w:rsid w:val="00AC7CBC"/>
    <w:rsid w:val="00AD7736"/>
    <w:rsid w:val="00AE10CE"/>
    <w:rsid w:val="00AE2E10"/>
    <w:rsid w:val="00AE4362"/>
    <w:rsid w:val="00AE443A"/>
    <w:rsid w:val="00AE70D4"/>
    <w:rsid w:val="00AE75F6"/>
    <w:rsid w:val="00AE7868"/>
    <w:rsid w:val="00AF0407"/>
    <w:rsid w:val="00AF1E90"/>
    <w:rsid w:val="00AF20CA"/>
    <w:rsid w:val="00AF4D8B"/>
    <w:rsid w:val="00AF4FBA"/>
    <w:rsid w:val="00B00E9B"/>
    <w:rsid w:val="00B03E32"/>
    <w:rsid w:val="00B04E1B"/>
    <w:rsid w:val="00B067CA"/>
    <w:rsid w:val="00B100EE"/>
    <w:rsid w:val="00B12B26"/>
    <w:rsid w:val="00B163D0"/>
    <w:rsid w:val="00B163F8"/>
    <w:rsid w:val="00B177F8"/>
    <w:rsid w:val="00B2295C"/>
    <w:rsid w:val="00B2472D"/>
    <w:rsid w:val="00B24CA0"/>
    <w:rsid w:val="00B2549F"/>
    <w:rsid w:val="00B40CE4"/>
    <w:rsid w:val="00B4108D"/>
    <w:rsid w:val="00B43B97"/>
    <w:rsid w:val="00B4464E"/>
    <w:rsid w:val="00B502BC"/>
    <w:rsid w:val="00B54313"/>
    <w:rsid w:val="00B57265"/>
    <w:rsid w:val="00B607EA"/>
    <w:rsid w:val="00B61EC2"/>
    <w:rsid w:val="00B6297E"/>
    <w:rsid w:val="00B633AE"/>
    <w:rsid w:val="00B651B1"/>
    <w:rsid w:val="00B665D2"/>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6D3F"/>
    <w:rsid w:val="00BA1B68"/>
    <w:rsid w:val="00BA259A"/>
    <w:rsid w:val="00BA259C"/>
    <w:rsid w:val="00BA29D3"/>
    <w:rsid w:val="00BA307F"/>
    <w:rsid w:val="00BA5280"/>
    <w:rsid w:val="00BB14F1"/>
    <w:rsid w:val="00BB40F1"/>
    <w:rsid w:val="00BB572E"/>
    <w:rsid w:val="00BB64D4"/>
    <w:rsid w:val="00BB74FD"/>
    <w:rsid w:val="00BB7A09"/>
    <w:rsid w:val="00BC045B"/>
    <w:rsid w:val="00BC5598"/>
    <w:rsid w:val="00BC5982"/>
    <w:rsid w:val="00BC5BCA"/>
    <w:rsid w:val="00BC60BF"/>
    <w:rsid w:val="00BC6CF6"/>
    <w:rsid w:val="00BD0E8D"/>
    <w:rsid w:val="00BD28BF"/>
    <w:rsid w:val="00BD6404"/>
    <w:rsid w:val="00BD7276"/>
    <w:rsid w:val="00BE02EF"/>
    <w:rsid w:val="00BE33AE"/>
    <w:rsid w:val="00BE7BDF"/>
    <w:rsid w:val="00BF046F"/>
    <w:rsid w:val="00BF3C37"/>
    <w:rsid w:val="00BF697C"/>
    <w:rsid w:val="00C01D50"/>
    <w:rsid w:val="00C04CEC"/>
    <w:rsid w:val="00C056DC"/>
    <w:rsid w:val="00C070B1"/>
    <w:rsid w:val="00C114BC"/>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5891"/>
    <w:rsid w:val="00C66AC9"/>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37D5"/>
    <w:rsid w:val="00CC5F88"/>
    <w:rsid w:val="00CC69C8"/>
    <w:rsid w:val="00CC77A2"/>
    <w:rsid w:val="00CD307E"/>
    <w:rsid w:val="00CD6A1B"/>
    <w:rsid w:val="00CD7510"/>
    <w:rsid w:val="00CE0A7F"/>
    <w:rsid w:val="00CE1718"/>
    <w:rsid w:val="00CE2351"/>
    <w:rsid w:val="00CE4A9C"/>
    <w:rsid w:val="00CE5D63"/>
    <w:rsid w:val="00CF0180"/>
    <w:rsid w:val="00CF1281"/>
    <w:rsid w:val="00CF3771"/>
    <w:rsid w:val="00CF4156"/>
    <w:rsid w:val="00CF5CAA"/>
    <w:rsid w:val="00D03D00"/>
    <w:rsid w:val="00D053B9"/>
    <w:rsid w:val="00D05C30"/>
    <w:rsid w:val="00D06CBF"/>
    <w:rsid w:val="00D11359"/>
    <w:rsid w:val="00D146E2"/>
    <w:rsid w:val="00D14818"/>
    <w:rsid w:val="00D22239"/>
    <w:rsid w:val="00D2291C"/>
    <w:rsid w:val="00D24F37"/>
    <w:rsid w:val="00D26721"/>
    <w:rsid w:val="00D270D4"/>
    <w:rsid w:val="00D3188C"/>
    <w:rsid w:val="00D35F9B"/>
    <w:rsid w:val="00D36B69"/>
    <w:rsid w:val="00D36C44"/>
    <w:rsid w:val="00D40351"/>
    <w:rsid w:val="00D408DD"/>
    <w:rsid w:val="00D45D72"/>
    <w:rsid w:val="00D46C0B"/>
    <w:rsid w:val="00D46DC2"/>
    <w:rsid w:val="00D47823"/>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576F"/>
    <w:rsid w:val="00D8677F"/>
    <w:rsid w:val="00D8742C"/>
    <w:rsid w:val="00D90EE1"/>
    <w:rsid w:val="00D948C9"/>
    <w:rsid w:val="00D97F0C"/>
    <w:rsid w:val="00DA3A64"/>
    <w:rsid w:val="00DA3A86"/>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7EA3"/>
    <w:rsid w:val="00DE31F0"/>
    <w:rsid w:val="00DE3D1C"/>
    <w:rsid w:val="00DE4645"/>
    <w:rsid w:val="00DF3003"/>
    <w:rsid w:val="00DF3121"/>
    <w:rsid w:val="00DF5E2F"/>
    <w:rsid w:val="00E0227D"/>
    <w:rsid w:val="00E0423F"/>
    <w:rsid w:val="00E04B84"/>
    <w:rsid w:val="00E06466"/>
    <w:rsid w:val="00E06FDA"/>
    <w:rsid w:val="00E160A5"/>
    <w:rsid w:val="00E1713D"/>
    <w:rsid w:val="00E20866"/>
    <w:rsid w:val="00E20A43"/>
    <w:rsid w:val="00E221C0"/>
    <w:rsid w:val="00E23607"/>
    <w:rsid w:val="00E23898"/>
    <w:rsid w:val="00E24751"/>
    <w:rsid w:val="00E319F1"/>
    <w:rsid w:val="00E3254A"/>
    <w:rsid w:val="00E33CD2"/>
    <w:rsid w:val="00E40E90"/>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5BC6"/>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202"/>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F00DCC"/>
    <w:rsid w:val="00F0156F"/>
    <w:rsid w:val="00F01BEE"/>
    <w:rsid w:val="00F05AC8"/>
    <w:rsid w:val="00F07167"/>
    <w:rsid w:val="00F072D8"/>
    <w:rsid w:val="00F07CE0"/>
    <w:rsid w:val="00F13D05"/>
    <w:rsid w:val="00F157EA"/>
    <w:rsid w:val="00F16308"/>
    <w:rsid w:val="00F1679D"/>
    <w:rsid w:val="00F1682C"/>
    <w:rsid w:val="00F1686D"/>
    <w:rsid w:val="00F20B91"/>
    <w:rsid w:val="00F220FC"/>
    <w:rsid w:val="00F24B8B"/>
    <w:rsid w:val="00F24CB6"/>
    <w:rsid w:val="00F25764"/>
    <w:rsid w:val="00F30D2E"/>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F41"/>
    <w:rsid w:val="00F618EF"/>
    <w:rsid w:val="00F62152"/>
    <w:rsid w:val="00F628A5"/>
    <w:rsid w:val="00F65448"/>
    <w:rsid w:val="00F65582"/>
    <w:rsid w:val="00F66E75"/>
    <w:rsid w:val="00F70600"/>
    <w:rsid w:val="00F72F63"/>
    <w:rsid w:val="00F7451A"/>
    <w:rsid w:val="00F7567E"/>
    <w:rsid w:val="00F76188"/>
    <w:rsid w:val="00F76C97"/>
    <w:rsid w:val="00F77EB0"/>
    <w:rsid w:val="00F824D4"/>
    <w:rsid w:val="00F8425D"/>
    <w:rsid w:val="00F87461"/>
    <w:rsid w:val="00F87CDD"/>
    <w:rsid w:val="00F9058C"/>
    <w:rsid w:val="00F933F0"/>
    <w:rsid w:val="00F937A3"/>
    <w:rsid w:val="00F94715"/>
    <w:rsid w:val="00F96A3D"/>
    <w:rsid w:val="00FA0FAF"/>
    <w:rsid w:val="00FA2787"/>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86E"/>
    <w:rsid w:val="00FF140A"/>
    <w:rsid w:val="00FF1FCB"/>
    <w:rsid w:val="00FF3642"/>
    <w:rsid w:val="00FF46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233A78-9728-4C31-96EB-24E41B5E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F045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3F045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3"/>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4"/>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4"/>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5"/>
      </w:numPr>
      <w:spacing w:after="80"/>
    </w:pPr>
    <w:rPr>
      <w:sz w:val="18"/>
      <w:lang w:val="en-US" w:eastAsia="zh-CN"/>
    </w:rPr>
  </w:style>
  <w:style w:type="paragraph" w:customStyle="1" w:styleId="RAN4Proposal">
    <w:name w:val="RAN4 Proposal"/>
    <w:basedOn w:val="afe"/>
    <w:next w:val="a"/>
    <w:link w:val="RAN4ProposalChar"/>
    <w:rsid w:val="00031DB3"/>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7"/>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8"/>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477772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72"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71"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4.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5.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6.xml><?xml version="1.0" encoding="utf-8"?>
<ds:datastoreItem xmlns:ds="http://schemas.openxmlformats.org/officeDocument/2006/customXml" ds:itemID="{B6EF2959-4F93-4157-80EF-6993EF42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449</Words>
  <Characters>2563</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15</cp:revision>
  <cp:lastPrinted>2019-04-25T01:09:00Z</cp:lastPrinted>
  <dcterms:created xsi:type="dcterms:W3CDTF">2021-08-20T12:19:00Z</dcterms:created>
  <dcterms:modified xsi:type="dcterms:W3CDTF">2021-11-11T14:00:00Z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(3)sEu9x1hC9LMgpHQtNlFBBK/k716Lzt6cT/ZuA/ttdDqtvIaDDEPdTub/jA02KmUdB+v33Ash
qEwRSFkVnBk4tM9dY4F8bUkd+1NKVSC3+SqRSkt5jMWWnG9XBr9eOEv6dTZJyOv3njY743XK
0qKD6nxP3r21dfXaz1EqOuDjcLLCoWl6DTj89XO2ZiY/EU4jyqgfbl3fWvxh4I4bLRUBlrCO
suLq0WnXiRdQWwPV9C</vt:lpwstr>
  </property>
  <property fmtid="{D5CDD505-2E9C-101B-9397-08002B2CF9AE}" pid="10" name="_2015_ms_pID_7253431">
    <vt:lpwstr>uKW8+ervVwdotDJR7hRBxFGOvmHK5q/MmdNSxmvK7EsiWVL98nQpQN
MwZxyyGP4DQT9+kyTxxOIeKzSEe2jBCUwj01tTJF1T0x9tcgQYam/vNTSONt9Q7fC6DnPUBr
sWWq9fslz13hCWfiZxqmadPANN2iC5Mr+id+VYHHqMOOdhiA0OekSPvR71wTn3XD/0cefcBE
PyCMIgZiyKAGWglTPlXRwZUrNVKsB/xcKoHu</vt:lpwstr>
  </property>
  <property fmtid="{D5CDD505-2E9C-101B-9397-08002B2CF9AE}" pid="11" name="_2015_ms_pID_7253432">
    <vt:lpwstr>bg==</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1622116295</vt:lpwstr>
  </property>
</Properties>
</file>